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D004" w14:textId="77777777" w:rsidR="00E12C4D" w:rsidRDefault="00E12C4D" w:rsidP="00E12C4D">
      <w:pPr>
        <w:jc w:val="center"/>
        <w:rPr>
          <w:rFonts w:asciiTheme="majorHAnsi" w:hAnsiTheme="majorHAnsi" w:cstheme="majorHAnsi"/>
          <w:b/>
          <w:bCs/>
          <w:sz w:val="40"/>
          <w:lang w:val="en-US"/>
        </w:rPr>
      </w:pPr>
      <w:r>
        <w:rPr>
          <w:rFonts w:asciiTheme="majorHAnsi" w:hAnsiTheme="majorHAnsi" w:cstheme="majorHAnsi"/>
          <w:b/>
          <w:bCs/>
          <w:sz w:val="40"/>
          <w:lang w:val="en-US"/>
        </w:rPr>
        <w:t>Women Against State Pension Inequality (WASPI)</w:t>
      </w:r>
    </w:p>
    <w:p w14:paraId="0C7C5991" w14:textId="6A930C91" w:rsidR="00115412" w:rsidRPr="00CC21E6" w:rsidRDefault="006D6430" w:rsidP="00E12C4D">
      <w:pPr>
        <w:jc w:val="center"/>
        <w:rPr>
          <w:rFonts w:asciiTheme="majorHAnsi" w:hAnsiTheme="majorHAnsi" w:cstheme="majorHAnsi"/>
          <w:sz w:val="40"/>
          <w:lang w:val="en-US"/>
        </w:rPr>
      </w:pPr>
      <w:r w:rsidRPr="00E12C4D">
        <w:rPr>
          <w:rFonts w:asciiTheme="majorHAnsi" w:hAnsiTheme="majorHAnsi" w:cstheme="majorHAnsi"/>
          <w:b/>
          <w:bCs/>
          <w:sz w:val="32"/>
          <w:szCs w:val="20"/>
          <w:lang w:val="en-US"/>
        </w:rPr>
        <w:t>Draft motion for consideration</w:t>
      </w:r>
      <w:r w:rsidR="00E12C4D" w:rsidRPr="00E12C4D">
        <w:rPr>
          <w:rFonts w:asciiTheme="majorHAnsi" w:hAnsiTheme="majorHAnsi" w:cstheme="majorHAnsi"/>
          <w:b/>
          <w:bCs/>
          <w:sz w:val="32"/>
          <w:szCs w:val="20"/>
          <w:lang w:val="en-US"/>
        </w:rPr>
        <w:t xml:space="preserve"> at the meeting of </w:t>
      </w:r>
      <w:r w:rsidR="00EE4FEA" w:rsidRPr="00EE4FEA">
        <w:rPr>
          <w:rFonts w:asciiTheme="majorHAnsi" w:hAnsiTheme="majorHAnsi" w:cstheme="majorHAnsi"/>
          <w:b/>
          <w:bCs/>
          <w:sz w:val="32"/>
          <w:szCs w:val="20"/>
          <w:highlight w:val="yellow"/>
          <w:lang w:val="en-US"/>
        </w:rPr>
        <w:t>XXXX</w:t>
      </w:r>
      <w:r w:rsidR="00D44C1C">
        <w:rPr>
          <w:rFonts w:asciiTheme="majorHAnsi" w:hAnsiTheme="majorHAnsi" w:cstheme="majorHAnsi"/>
          <w:b/>
          <w:bCs/>
          <w:sz w:val="32"/>
          <w:szCs w:val="20"/>
          <w:lang w:val="en-US"/>
        </w:rPr>
        <w:t xml:space="preserve"> Council</w:t>
      </w:r>
      <w:r w:rsidR="00E12C4D" w:rsidRPr="00E12C4D">
        <w:rPr>
          <w:rFonts w:asciiTheme="majorHAnsi" w:hAnsiTheme="majorHAnsi" w:cstheme="majorHAnsi"/>
          <w:b/>
          <w:bCs/>
          <w:sz w:val="32"/>
          <w:szCs w:val="20"/>
          <w:lang w:val="en-US"/>
        </w:rPr>
        <w:t xml:space="preserve"> on </w:t>
      </w:r>
      <w:r w:rsidR="00E12C4D" w:rsidRPr="00E12C4D">
        <w:rPr>
          <w:rFonts w:asciiTheme="majorHAnsi" w:hAnsiTheme="majorHAnsi" w:cstheme="majorHAnsi"/>
          <w:b/>
          <w:bCs/>
          <w:sz w:val="32"/>
          <w:szCs w:val="20"/>
          <w:highlight w:val="yellow"/>
          <w:lang w:val="en-US"/>
        </w:rPr>
        <w:t>XXXX</w:t>
      </w:r>
    </w:p>
    <w:p w14:paraId="04934255" w14:textId="77777777" w:rsidR="00E12C4D" w:rsidRDefault="00E12C4D" w:rsidP="00115412">
      <w:pPr>
        <w:jc w:val="both"/>
        <w:rPr>
          <w:rFonts w:ascii="Calibri Light" w:hAnsi="Calibri Light"/>
          <w:b/>
          <w:bCs/>
        </w:rPr>
      </w:pPr>
    </w:p>
    <w:p w14:paraId="28F27651" w14:textId="3C926148" w:rsidR="00067040" w:rsidRPr="00E664D9" w:rsidRDefault="006D6430" w:rsidP="00115412">
      <w:pPr>
        <w:jc w:val="both"/>
        <w:rPr>
          <w:rFonts w:ascii="Calibri Light" w:hAnsi="Calibri Light"/>
          <w:b/>
          <w:bCs/>
          <w:sz w:val="22"/>
          <w:szCs w:val="22"/>
        </w:rPr>
      </w:pPr>
      <w:r w:rsidRPr="00E12C4D">
        <w:rPr>
          <w:rFonts w:ascii="Calibri Light" w:hAnsi="Calibri Light"/>
          <w:b/>
          <w:bCs/>
          <w:sz w:val="22"/>
          <w:szCs w:val="22"/>
        </w:rPr>
        <w:t>Council notes that:</w:t>
      </w:r>
    </w:p>
    <w:p w14:paraId="6C8A1E32" w14:textId="77777777" w:rsidR="006D6430" w:rsidRPr="006A5FEF" w:rsidRDefault="006D6430" w:rsidP="0011541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222222"/>
          <w:sz w:val="22"/>
          <w:szCs w:val="23"/>
        </w:rPr>
      </w:pPr>
      <w:r w:rsidRPr="00A902AB">
        <w:rPr>
          <w:rFonts w:ascii="Calibri Light" w:hAnsi="Calibri Light"/>
          <w:color w:val="222222"/>
          <w:sz w:val="22"/>
          <w:szCs w:val="23"/>
        </w:rPr>
        <w:t xml:space="preserve">In the 1995 Pensions Act, the Government increased State Pension age for women from 60 to 65, with a further increase to 66 in the 2011 Pensions Act.  </w:t>
      </w:r>
    </w:p>
    <w:p w14:paraId="09B562DF" w14:textId="0025016F" w:rsidR="006D6430" w:rsidRPr="006A5FEF" w:rsidRDefault="006D6430" w:rsidP="0011541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222222"/>
          <w:sz w:val="22"/>
          <w:szCs w:val="23"/>
        </w:rPr>
      </w:pPr>
      <w:r w:rsidRPr="006A5FEF">
        <w:rPr>
          <w:rFonts w:ascii="Calibri Light" w:hAnsi="Calibri Light"/>
          <w:color w:val="222222"/>
          <w:sz w:val="22"/>
          <w:szCs w:val="23"/>
        </w:rPr>
        <w:t xml:space="preserve">The change was </w:t>
      </w:r>
      <w:r>
        <w:rPr>
          <w:rFonts w:ascii="Calibri Light" w:hAnsi="Calibri Light"/>
          <w:color w:val="222222"/>
          <w:sz w:val="22"/>
          <w:szCs w:val="23"/>
        </w:rPr>
        <w:t>not properly</w:t>
      </w:r>
      <w:r w:rsidRPr="006A5FEF">
        <w:rPr>
          <w:rFonts w:ascii="Calibri Light" w:hAnsi="Calibri Light"/>
          <w:color w:val="222222"/>
          <w:sz w:val="22"/>
          <w:szCs w:val="23"/>
        </w:rPr>
        <w:t xml:space="preserve"> communicated to 3.8m women born in the 1950s until 20</w:t>
      </w:r>
      <w:r>
        <w:rPr>
          <w:rFonts w:ascii="Calibri Light" w:hAnsi="Calibri Light"/>
          <w:color w:val="222222"/>
          <w:sz w:val="22"/>
          <w:szCs w:val="23"/>
        </w:rPr>
        <w:t>12</w:t>
      </w:r>
      <w:r w:rsidRPr="006A5FEF">
        <w:rPr>
          <w:rFonts w:ascii="Calibri Light" w:hAnsi="Calibri Light"/>
          <w:color w:val="222222"/>
          <w:sz w:val="22"/>
          <w:szCs w:val="23"/>
        </w:rPr>
        <w:t xml:space="preserve">, giving some only one year’s notice of a </w:t>
      </w:r>
      <w:proofErr w:type="gramStart"/>
      <w:r w:rsidRPr="006A5FEF">
        <w:rPr>
          <w:rFonts w:ascii="Calibri Light" w:hAnsi="Calibri Light"/>
          <w:color w:val="222222"/>
          <w:sz w:val="22"/>
          <w:szCs w:val="23"/>
        </w:rPr>
        <w:t>six year</w:t>
      </w:r>
      <w:proofErr w:type="gramEnd"/>
      <w:r w:rsidRPr="006A5FEF">
        <w:rPr>
          <w:rFonts w:ascii="Calibri Light" w:hAnsi="Calibri Light"/>
          <w:color w:val="222222"/>
          <w:sz w:val="22"/>
          <w:szCs w:val="23"/>
        </w:rPr>
        <w:t xml:space="preserve"> increase in their anticipated retirement age.</w:t>
      </w:r>
      <w:r w:rsidR="00115412">
        <w:rPr>
          <w:rFonts w:ascii="Calibri Light" w:hAnsi="Calibri Light"/>
          <w:color w:val="222222"/>
          <w:sz w:val="22"/>
          <w:szCs w:val="23"/>
        </w:rPr>
        <w:t xml:space="preserve"> </w:t>
      </w:r>
      <w:r w:rsidRPr="001767D5">
        <w:rPr>
          <w:rFonts w:ascii="Calibri Light" w:hAnsi="Calibri Light"/>
          <w:color w:val="222222"/>
          <w:sz w:val="22"/>
          <w:szCs w:val="23"/>
          <w:highlight w:val="yellow"/>
        </w:rPr>
        <w:t>XXXX</w:t>
      </w:r>
      <w:r w:rsidRPr="006A5FEF">
        <w:rPr>
          <w:rFonts w:ascii="Calibri Light" w:hAnsi="Calibri Light"/>
          <w:color w:val="222222"/>
          <w:sz w:val="22"/>
          <w:szCs w:val="23"/>
        </w:rPr>
        <w:t xml:space="preserve"> of the affected women are in our own authority area.</w:t>
      </w:r>
    </w:p>
    <w:p w14:paraId="0E9EBE7C" w14:textId="3EAC820D" w:rsidR="006D6430" w:rsidRPr="00003AE3" w:rsidRDefault="006D6430" w:rsidP="0011541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222222"/>
          <w:sz w:val="22"/>
          <w:szCs w:val="23"/>
        </w:rPr>
      </w:pPr>
      <w:r w:rsidRPr="00003AE3">
        <w:rPr>
          <w:rFonts w:ascii="Calibri Light" w:hAnsi="Calibri Light"/>
          <w:color w:val="222222"/>
          <w:sz w:val="22"/>
          <w:szCs w:val="23"/>
        </w:rPr>
        <w:t xml:space="preserve">The Parliamentary and Health Service Ombudsman (PHSO) has found the Department for Work and Pensions </w:t>
      </w:r>
      <w:r w:rsidR="00115412" w:rsidRPr="00003AE3">
        <w:rPr>
          <w:rFonts w:ascii="Calibri Light" w:hAnsi="Calibri Light"/>
          <w:color w:val="222222"/>
          <w:sz w:val="22"/>
          <w:szCs w:val="23"/>
        </w:rPr>
        <w:t>(DWP) to have committed</w:t>
      </w:r>
      <w:r w:rsidRPr="00003AE3">
        <w:rPr>
          <w:rFonts w:ascii="Calibri Light" w:hAnsi="Calibri Light"/>
          <w:color w:val="222222"/>
          <w:sz w:val="22"/>
          <w:szCs w:val="23"/>
        </w:rPr>
        <w:t xml:space="preserve"> maladministration </w:t>
      </w:r>
      <w:r w:rsidR="00115412" w:rsidRPr="00003AE3">
        <w:rPr>
          <w:rFonts w:ascii="Calibri Light" w:hAnsi="Calibri Light"/>
          <w:color w:val="222222"/>
          <w:sz w:val="22"/>
          <w:szCs w:val="23"/>
        </w:rPr>
        <w:t xml:space="preserve">through its failure to adequately communicate </w:t>
      </w:r>
      <w:r w:rsidRPr="00003AE3">
        <w:rPr>
          <w:rFonts w:ascii="Calibri Light" w:hAnsi="Calibri Light"/>
          <w:color w:val="222222"/>
          <w:sz w:val="22"/>
          <w:szCs w:val="23"/>
        </w:rPr>
        <w:t xml:space="preserve">State Pension </w:t>
      </w:r>
      <w:r w:rsidR="00115412" w:rsidRPr="00003AE3">
        <w:rPr>
          <w:rFonts w:ascii="Calibri Light" w:hAnsi="Calibri Light"/>
          <w:color w:val="222222"/>
          <w:sz w:val="22"/>
          <w:szCs w:val="23"/>
        </w:rPr>
        <w:t>a</w:t>
      </w:r>
      <w:r w:rsidRPr="00003AE3">
        <w:rPr>
          <w:rFonts w:ascii="Calibri Light" w:hAnsi="Calibri Light"/>
          <w:color w:val="222222"/>
          <w:sz w:val="22"/>
          <w:szCs w:val="23"/>
        </w:rPr>
        <w:t>ge increase</w:t>
      </w:r>
      <w:r w:rsidR="00115412" w:rsidRPr="00003AE3">
        <w:rPr>
          <w:rFonts w:ascii="Calibri Light" w:hAnsi="Calibri Light"/>
          <w:color w:val="222222"/>
          <w:sz w:val="22"/>
          <w:szCs w:val="23"/>
        </w:rPr>
        <w:t>s to</w:t>
      </w:r>
      <w:r w:rsidRPr="00003AE3">
        <w:rPr>
          <w:rFonts w:ascii="Calibri Light" w:hAnsi="Calibri Light"/>
          <w:color w:val="222222"/>
          <w:sz w:val="22"/>
          <w:szCs w:val="23"/>
        </w:rPr>
        <w:t xml:space="preserve"> women born in the 1950s.  </w:t>
      </w:r>
    </w:p>
    <w:p w14:paraId="59E0D7E0" w14:textId="08C28C18" w:rsidR="00115412" w:rsidRPr="00003AE3" w:rsidRDefault="00115412" w:rsidP="0011541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222222"/>
          <w:sz w:val="22"/>
          <w:szCs w:val="23"/>
        </w:rPr>
      </w:pPr>
      <w:r w:rsidRPr="00003AE3">
        <w:rPr>
          <w:rFonts w:ascii="Calibri Light" w:hAnsi="Calibri Light"/>
          <w:color w:val="222222"/>
          <w:sz w:val="22"/>
          <w:szCs w:val="23"/>
        </w:rPr>
        <w:t>The PHSO has concluded the DWP should apologise to women affected and pay compensation as a result.</w:t>
      </w:r>
    </w:p>
    <w:p w14:paraId="7CEE97A2" w14:textId="4139058A" w:rsidR="00115412" w:rsidRPr="00003AE3" w:rsidRDefault="00115412" w:rsidP="0011541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222222"/>
          <w:sz w:val="22"/>
          <w:szCs w:val="23"/>
        </w:rPr>
      </w:pPr>
      <w:r w:rsidRPr="00003AE3">
        <w:rPr>
          <w:rFonts w:ascii="Calibri Light" w:hAnsi="Calibri Light"/>
          <w:color w:val="222222"/>
          <w:sz w:val="22"/>
          <w:szCs w:val="23"/>
        </w:rPr>
        <w:t>The DWP has refused to accept the findings of the PHSO, which has now led the independent watchdog to lay its findings before Parliament, encouraging MPs to intervene to deliver a remedy to affected women.</w:t>
      </w:r>
    </w:p>
    <w:p w14:paraId="7AFE5ABC" w14:textId="3952A954" w:rsidR="006D6430" w:rsidRPr="00003AE3" w:rsidRDefault="006D6430" w:rsidP="0011541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222222"/>
          <w:sz w:val="22"/>
          <w:szCs w:val="23"/>
        </w:rPr>
      </w:pPr>
      <w:r w:rsidRPr="00003AE3">
        <w:rPr>
          <w:rFonts w:ascii="Calibri Light" w:hAnsi="Calibri Light"/>
          <w:color w:val="222222"/>
          <w:sz w:val="22"/>
          <w:szCs w:val="23"/>
        </w:rPr>
        <w:t xml:space="preserve">The </w:t>
      </w:r>
      <w:proofErr w:type="gramStart"/>
      <w:r w:rsidRPr="00003AE3">
        <w:rPr>
          <w:rFonts w:ascii="Calibri Light" w:hAnsi="Calibri Light"/>
          <w:color w:val="222222"/>
          <w:sz w:val="22"/>
          <w:szCs w:val="23"/>
        </w:rPr>
        <w:t>All Party</w:t>
      </w:r>
      <w:proofErr w:type="gramEnd"/>
      <w:r w:rsidRPr="00003AE3">
        <w:rPr>
          <w:rFonts w:ascii="Calibri Light" w:hAnsi="Calibri Light"/>
          <w:color w:val="222222"/>
          <w:sz w:val="22"/>
          <w:szCs w:val="23"/>
        </w:rPr>
        <w:t xml:space="preserve"> Parliamentary Group on State Pension Inequality for Women has concluded that “</w:t>
      </w:r>
      <w:r w:rsidRPr="00003AE3">
        <w:rPr>
          <w:rFonts w:ascii="Calibri Light" w:hAnsi="Calibri Light"/>
          <w:color w:val="222222"/>
          <w:sz w:val="22"/>
          <w:szCs w:val="23"/>
          <w:shd w:val="clear" w:color="auto" w:fill="FFFFFF"/>
        </w:rPr>
        <w:t>the impact of DWP maladministration on 1950s-born women has been as devastating as it is widespread.  The APPG believes that the case for category 6 injustice</w:t>
      </w:r>
      <w:r w:rsidR="00115412" w:rsidRPr="00003AE3">
        <w:rPr>
          <w:rFonts w:ascii="Calibri Light" w:hAnsi="Calibri Light"/>
          <w:color w:val="222222"/>
          <w:sz w:val="22"/>
          <w:szCs w:val="23"/>
          <w:shd w:val="clear" w:color="auto" w:fill="FFFFFF"/>
        </w:rPr>
        <w:t xml:space="preserve"> (£10,000)</w:t>
      </w:r>
      <w:r w:rsidRPr="00003AE3">
        <w:rPr>
          <w:rFonts w:ascii="Calibri Light" w:hAnsi="Calibri Light"/>
          <w:color w:val="222222"/>
          <w:sz w:val="22"/>
          <w:szCs w:val="23"/>
          <w:shd w:val="clear" w:color="auto" w:fill="FFFFFF"/>
        </w:rPr>
        <w:t xml:space="preserve"> is overwhelming and clear.</w:t>
      </w:r>
      <w:r w:rsidR="009E443D" w:rsidRPr="00003AE3">
        <w:rPr>
          <w:rFonts w:ascii="Calibri Light" w:hAnsi="Calibri Light"/>
          <w:color w:val="222222"/>
          <w:sz w:val="22"/>
          <w:szCs w:val="23"/>
          <w:shd w:val="clear" w:color="auto" w:fill="FFFFFF"/>
        </w:rPr>
        <w:t xml:space="preserve"> </w:t>
      </w:r>
      <w:r w:rsidRPr="00003AE3">
        <w:rPr>
          <w:rFonts w:ascii="Calibri Light" w:hAnsi="Calibri Light"/>
          <w:color w:val="222222"/>
          <w:sz w:val="22"/>
          <w:szCs w:val="23"/>
          <w:shd w:val="clear" w:color="auto" w:fill="FFFFFF"/>
        </w:rPr>
        <w:t>Women have had their emotional, physical, and mental circumstances totally obliterated by a lack of reasonable notice.”</w:t>
      </w:r>
    </w:p>
    <w:p w14:paraId="0AEBC746" w14:textId="2CCECA52" w:rsidR="006D6430" w:rsidRPr="00003AE3" w:rsidRDefault="00115412" w:rsidP="0011541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222222"/>
          <w:sz w:val="22"/>
          <w:szCs w:val="23"/>
        </w:rPr>
      </w:pPr>
      <w:r w:rsidRPr="00003AE3">
        <w:rPr>
          <w:rFonts w:ascii="Calibri Light" w:hAnsi="Calibri Light"/>
          <w:color w:val="222222"/>
          <w:sz w:val="22"/>
          <w:szCs w:val="23"/>
          <w:shd w:val="clear" w:color="auto" w:fill="FFFFFF"/>
        </w:rPr>
        <w:t>As</w:t>
      </w:r>
      <w:r w:rsidR="009E443D" w:rsidRPr="00003AE3">
        <w:rPr>
          <w:rFonts w:ascii="Calibri Light" w:hAnsi="Calibri Light"/>
          <w:color w:val="222222"/>
          <w:sz w:val="22"/>
          <w:szCs w:val="23"/>
          <w:shd w:val="clear" w:color="auto" w:fill="FFFFFF"/>
        </w:rPr>
        <w:t xml:space="preserve"> of </w:t>
      </w:r>
      <w:r w:rsidR="00E12C4D">
        <w:rPr>
          <w:rFonts w:ascii="Calibri Light" w:hAnsi="Calibri Light"/>
          <w:color w:val="222222"/>
          <w:sz w:val="22"/>
          <w:szCs w:val="23"/>
          <w:shd w:val="clear" w:color="auto" w:fill="FFFFFF"/>
        </w:rPr>
        <w:t>April</w:t>
      </w:r>
      <w:r w:rsidR="009E443D" w:rsidRPr="00003AE3">
        <w:rPr>
          <w:rFonts w:ascii="Calibri Light" w:hAnsi="Calibri Light"/>
          <w:color w:val="222222"/>
          <w:sz w:val="22"/>
          <w:szCs w:val="23"/>
          <w:shd w:val="clear" w:color="auto" w:fill="FFFFFF"/>
        </w:rPr>
        <w:t xml:space="preserve"> 202</w:t>
      </w:r>
      <w:r w:rsidR="00E12C4D">
        <w:rPr>
          <w:rFonts w:ascii="Calibri Light" w:hAnsi="Calibri Light"/>
          <w:color w:val="222222"/>
          <w:sz w:val="22"/>
          <w:szCs w:val="23"/>
          <w:shd w:val="clear" w:color="auto" w:fill="FFFFFF"/>
        </w:rPr>
        <w:t>4</w:t>
      </w:r>
      <w:r w:rsidR="009E443D" w:rsidRPr="00003AE3">
        <w:rPr>
          <w:rFonts w:ascii="Calibri Light" w:hAnsi="Calibri Light"/>
          <w:color w:val="222222"/>
          <w:sz w:val="22"/>
          <w:szCs w:val="23"/>
          <w:shd w:val="clear" w:color="auto" w:fill="FFFFFF"/>
        </w:rPr>
        <w:t>,</w:t>
      </w:r>
      <w:r w:rsidR="006D6430" w:rsidRPr="00003AE3">
        <w:rPr>
          <w:rFonts w:ascii="Calibri Light" w:hAnsi="Calibri Light"/>
          <w:color w:val="222222"/>
          <w:sz w:val="22"/>
          <w:szCs w:val="23"/>
          <w:shd w:val="clear" w:color="auto" w:fill="FFFFFF"/>
        </w:rPr>
        <w:t xml:space="preserve"> more than 2</w:t>
      </w:r>
      <w:r w:rsidR="009E443D" w:rsidRPr="00003AE3">
        <w:rPr>
          <w:rFonts w:ascii="Calibri Light" w:hAnsi="Calibri Light"/>
          <w:color w:val="222222"/>
          <w:sz w:val="22"/>
          <w:szCs w:val="23"/>
          <w:shd w:val="clear" w:color="auto" w:fill="FFFFFF"/>
        </w:rPr>
        <w:t>7</w:t>
      </w:r>
      <w:r w:rsidR="00E12C4D">
        <w:rPr>
          <w:rFonts w:ascii="Calibri Light" w:hAnsi="Calibri Light"/>
          <w:color w:val="222222"/>
          <w:sz w:val="22"/>
          <w:szCs w:val="23"/>
          <w:shd w:val="clear" w:color="auto" w:fill="FFFFFF"/>
        </w:rPr>
        <w:t>5</w:t>
      </w:r>
      <w:r w:rsidR="006D6430" w:rsidRPr="00003AE3">
        <w:rPr>
          <w:rFonts w:ascii="Calibri Light" w:hAnsi="Calibri Light"/>
          <w:color w:val="222222"/>
          <w:sz w:val="22"/>
          <w:szCs w:val="23"/>
          <w:shd w:val="clear" w:color="auto" w:fill="FFFFFF"/>
        </w:rPr>
        <w:t xml:space="preserve">,000 </w:t>
      </w:r>
      <w:r w:rsidR="00067040">
        <w:rPr>
          <w:rFonts w:ascii="Calibri Light" w:hAnsi="Calibri Light"/>
          <w:color w:val="222222"/>
          <w:sz w:val="22"/>
          <w:szCs w:val="23"/>
          <w:shd w:val="clear" w:color="auto" w:fill="FFFFFF"/>
        </w:rPr>
        <w:t xml:space="preserve">women </w:t>
      </w:r>
      <w:r w:rsidR="006D6430" w:rsidRPr="00003AE3">
        <w:rPr>
          <w:rFonts w:ascii="Calibri Light" w:hAnsi="Calibri Light"/>
          <w:color w:val="222222"/>
          <w:sz w:val="22"/>
          <w:szCs w:val="23"/>
          <w:shd w:val="clear" w:color="auto" w:fill="FFFFFF"/>
        </w:rPr>
        <w:t xml:space="preserve">have died waiting for justice since the campaign began in 2015.  </w:t>
      </w:r>
    </w:p>
    <w:p w14:paraId="25F9DF23" w14:textId="77777777" w:rsidR="006D6430" w:rsidRDefault="006D6430" w:rsidP="00115412">
      <w:pPr>
        <w:pStyle w:val="PlainText"/>
        <w:jc w:val="both"/>
        <w:rPr>
          <w:rFonts w:ascii="Calibri Light" w:hAnsi="Calibri Light" w:cs="Calibri Light"/>
          <w:color w:val="000000"/>
        </w:rPr>
      </w:pPr>
    </w:p>
    <w:p w14:paraId="55812790" w14:textId="597CAC73" w:rsidR="00067040" w:rsidRPr="00E12C4D" w:rsidRDefault="006D6430" w:rsidP="00115412">
      <w:pPr>
        <w:pStyle w:val="PlainText"/>
        <w:jc w:val="both"/>
        <w:rPr>
          <w:rFonts w:ascii="Calibri Light" w:hAnsi="Calibri Light" w:cs="Calibri Light"/>
          <w:b/>
          <w:bCs/>
          <w:color w:val="000000"/>
        </w:rPr>
      </w:pPr>
      <w:r w:rsidRPr="00E12C4D">
        <w:rPr>
          <w:rFonts w:ascii="Calibri Light" w:hAnsi="Calibri Light" w:cs="Calibri Light"/>
          <w:b/>
          <w:bCs/>
          <w:color w:val="000000"/>
        </w:rPr>
        <w:t xml:space="preserve">Council believes this injustice has not only had a profound effect on the individuals involved but on the wider community in </w:t>
      </w:r>
      <w:r w:rsidR="00EE4FEA" w:rsidRPr="00EE4FEA">
        <w:rPr>
          <w:rFonts w:ascii="Calibri Light" w:hAnsi="Calibri Light" w:cs="Calibri Light"/>
          <w:b/>
          <w:bCs/>
          <w:color w:val="000000"/>
          <w:highlight w:val="yellow"/>
        </w:rPr>
        <w:t>XXXX</w:t>
      </w:r>
      <w:r w:rsidR="00EE4FEA">
        <w:rPr>
          <w:rFonts w:ascii="Calibri Light" w:hAnsi="Calibri Light" w:cs="Calibri Light"/>
          <w:b/>
          <w:bCs/>
          <w:color w:val="000000"/>
        </w:rPr>
        <w:t xml:space="preserve"> </w:t>
      </w:r>
      <w:r w:rsidRPr="00E12C4D">
        <w:rPr>
          <w:rFonts w:ascii="Calibri Light" w:hAnsi="Calibri Light" w:cs="Calibri Light"/>
          <w:b/>
          <w:bCs/>
          <w:color w:val="000000"/>
        </w:rPr>
        <w:t>and on local government, not least because:</w:t>
      </w:r>
    </w:p>
    <w:p w14:paraId="376955D9" w14:textId="3336BB81" w:rsidR="006D6430" w:rsidRPr="00DA10A3" w:rsidRDefault="006D6430" w:rsidP="00115412">
      <w:pPr>
        <w:pStyle w:val="PlainText"/>
        <w:numPr>
          <w:ilvl w:val="0"/>
          <w:numId w:val="1"/>
        </w:numPr>
        <w:ind w:left="714" w:hanging="357"/>
        <w:jc w:val="both"/>
        <w:rPr>
          <w:rFonts w:ascii="Calibri Light" w:hAnsi="Calibri Light" w:cs="Calibri Light"/>
          <w:color w:val="000000"/>
        </w:rPr>
      </w:pPr>
      <w:r w:rsidRPr="00DA10A3">
        <w:rPr>
          <w:rFonts w:ascii="Calibri Light" w:hAnsi="Calibri Light" w:cs="Calibri Light"/>
          <w:color w:val="000000"/>
        </w:rPr>
        <w:t>Women who would have looked after older relatives or partners are unable to afford to do so, with a knock-on impact on local social care</w:t>
      </w:r>
      <w:r w:rsidR="00115412">
        <w:rPr>
          <w:rFonts w:ascii="Calibri Light" w:hAnsi="Calibri Light" w:cs="Calibri Light"/>
          <w:color w:val="000000"/>
        </w:rPr>
        <w:t>.</w:t>
      </w:r>
    </w:p>
    <w:p w14:paraId="5F0F27C4" w14:textId="55C42259" w:rsidR="006D6430" w:rsidRPr="00DA10A3" w:rsidRDefault="006D6430" w:rsidP="00115412">
      <w:pPr>
        <w:pStyle w:val="PlainText"/>
        <w:numPr>
          <w:ilvl w:val="0"/>
          <w:numId w:val="1"/>
        </w:numPr>
        <w:ind w:left="714" w:hanging="357"/>
        <w:jc w:val="both"/>
        <w:rPr>
          <w:rFonts w:ascii="Calibri Light" w:hAnsi="Calibri Light" w:cs="Calibri Light"/>
          <w:color w:val="000000"/>
        </w:rPr>
      </w:pPr>
      <w:r w:rsidRPr="00DA10A3">
        <w:rPr>
          <w:rFonts w:ascii="Calibri Light" w:hAnsi="Calibri Light" w:cs="Calibri Light"/>
          <w:color w:val="000000"/>
        </w:rPr>
        <w:t>Women who would have retired and engaged in caring responsibilities for grandchildren are having to continue working, increasing the childcare burden on the state locally</w:t>
      </w:r>
      <w:r w:rsidR="00115412">
        <w:rPr>
          <w:rFonts w:ascii="Calibri Light" w:hAnsi="Calibri Light" w:cs="Calibri Light"/>
          <w:color w:val="000000"/>
        </w:rPr>
        <w:t>.</w:t>
      </w:r>
    </w:p>
    <w:p w14:paraId="63758469" w14:textId="60668C0B" w:rsidR="006D6430" w:rsidRPr="00DA10A3" w:rsidRDefault="006D6430" w:rsidP="00115412">
      <w:pPr>
        <w:pStyle w:val="PlainText"/>
        <w:numPr>
          <w:ilvl w:val="0"/>
          <w:numId w:val="1"/>
        </w:numPr>
        <w:ind w:left="714" w:hanging="357"/>
        <w:jc w:val="both"/>
        <w:rPr>
          <w:rFonts w:ascii="Calibri Light" w:hAnsi="Calibri Light" w:cs="Calibri Light"/>
          <w:color w:val="000000"/>
        </w:rPr>
      </w:pPr>
      <w:r w:rsidRPr="00DA10A3">
        <w:rPr>
          <w:rFonts w:ascii="Calibri Light" w:hAnsi="Calibri Light" w:cs="Calibri Light"/>
          <w:color w:val="000000"/>
        </w:rPr>
        <w:t>Women who have been left in poverty are struggling to meet their housing costs, with a knock-on impact on local housing stock</w:t>
      </w:r>
      <w:r w:rsidR="00115412">
        <w:rPr>
          <w:rFonts w:ascii="Calibri Light" w:hAnsi="Calibri Light" w:cs="Calibri Light"/>
          <w:color w:val="000000"/>
        </w:rPr>
        <w:t>.</w:t>
      </w:r>
    </w:p>
    <w:p w14:paraId="2E6593CD" w14:textId="5917686C" w:rsidR="006D6430" w:rsidRDefault="006D6430" w:rsidP="00115412">
      <w:pPr>
        <w:pStyle w:val="PlainText"/>
        <w:numPr>
          <w:ilvl w:val="0"/>
          <w:numId w:val="1"/>
        </w:numPr>
        <w:ind w:left="714" w:hanging="357"/>
        <w:jc w:val="both"/>
        <w:rPr>
          <w:rFonts w:ascii="Calibri Light" w:hAnsi="Calibri Light" w:cs="Calibri Light"/>
          <w:color w:val="000000"/>
        </w:rPr>
      </w:pPr>
      <w:r w:rsidRPr="00DA10A3">
        <w:rPr>
          <w:rFonts w:ascii="Calibri Light" w:hAnsi="Calibri Light" w:cs="Calibri Light"/>
          <w:color w:val="000000"/>
        </w:rPr>
        <w:t>There is a broader impact on voluntary services of all kinds locally, which are missing out on able, active volunteers who would otherwise have been able to retire from full-time work as planned</w:t>
      </w:r>
      <w:r w:rsidR="00115412">
        <w:rPr>
          <w:rFonts w:ascii="Calibri Light" w:hAnsi="Calibri Light" w:cs="Calibri Light"/>
          <w:color w:val="000000"/>
        </w:rPr>
        <w:t>.</w:t>
      </w:r>
    </w:p>
    <w:p w14:paraId="09E3E948" w14:textId="720DDCAF" w:rsidR="006D6430" w:rsidRPr="00DB220E" w:rsidRDefault="006D6430" w:rsidP="00115412">
      <w:pPr>
        <w:pStyle w:val="PlainText"/>
        <w:numPr>
          <w:ilvl w:val="0"/>
          <w:numId w:val="1"/>
        </w:numPr>
        <w:ind w:left="714" w:hanging="357"/>
        <w:jc w:val="both"/>
        <w:rPr>
          <w:rFonts w:ascii="Calibri Light" w:hAnsi="Calibri Light" w:cs="Calibri Light"/>
          <w:color w:val="000000"/>
        </w:rPr>
      </w:pPr>
      <w:r>
        <w:rPr>
          <w:rFonts w:asciiTheme="majorHAnsi" w:hAnsiTheme="majorHAnsi" w:cstheme="majorHAnsi"/>
          <w:szCs w:val="28"/>
        </w:rPr>
        <w:t xml:space="preserve">Our local economy is negatively </w:t>
      </w:r>
      <w:r w:rsidRPr="00DA10A3">
        <w:rPr>
          <w:rFonts w:asciiTheme="majorHAnsi" w:hAnsiTheme="majorHAnsi" w:cstheme="majorHAnsi"/>
          <w:szCs w:val="28"/>
        </w:rPr>
        <w:t>affected by the reduced spending power and disposable income the uncommunicated State Pension Age changes has brough about among women born in the 1950s</w:t>
      </w:r>
      <w:r w:rsidR="00115412">
        <w:rPr>
          <w:rFonts w:asciiTheme="majorHAnsi" w:hAnsiTheme="majorHAnsi" w:cstheme="majorHAnsi"/>
          <w:szCs w:val="28"/>
        </w:rPr>
        <w:t>.</w:t>
      </w:r>
    </w:p>
    <w:p w14:paraId="10D1E729" w14:textId="77777777" w:rsidR="006D6430" w:rsidRPr="006D6430" w:rsidRDefault="006D6430" w:rsidP="00115412">
      <w:pPr>
        <w:pStyle w:val="PlainText"/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072EB15E" w14:textId="011970AE" w:rsidR="00067040" w:rsidRPr="00E664D9" w:rsidRDefault="006D6430" w:rsidP="00115412">
      <w:pPr>
        <w:pStyle w:val="PlainText"/>
        <w:jc w:val="both"/>
        <w:rPr>
          <w:rFonts w:ascii="Calibri Light" w:hAnsi="Calibri Light" w:cs="Calibri Light"/>
          <w:b/>
          <w:bCs/>
          <w:color w:val="000000"/>
        </w:rPr>
      </w:pPr>
      <w:r w:rsidRPr="00E12C4D">
        <w:rPr>
          <w:rFonts w:ascii="Calibri Light" w:hAnsi="Calibri Light" w:cs="Calibri Light"/>
          <w:b/>
          <w:bCs/>
          <w:color w:val="000000"/>
        </w:rPr>
        <w:t>Council supports: </w:t>
      </w:r>
    </w:p>
    <w:p w14:paraId="61BA7EAF" w14:textId="43305CF1" w:rsidR="00115412" w:rsidRPr="00115412" w:rsidRDefault="00115412" w:rsidP="00115412">
      <w:pPr>
        <w:pStyle w:val="PlainText"/>
        <w:numPr>
          <w:ilvl w:val="0"/>
          <w:numId w:val="1"/>
        </w:numPr>
        <w:ind w:left="714" w:hanging="357"/>
        <w:jc w:val="both"/>
        <w:rPr>
          <w:rFonts w:ascii="Calibri Light" w:hAnsi="Calibri Light" w:cs="Calibri Light"/>
          <w:color w:val="000000"/>
        </w:rPr>
      </w:pPr>
      <w:r w:rsidRPr="00DA10A3">
        <w:rPr>
          <w:rFonts w:ascii="Calibri Light" w:hAnsi="Calibri Light" w:cs="Calibri Light"/>
          <w:color w:val="000000"/>
        </w:rPr>
        <w:t xml:space="preserve">A swift resolution to this ongoing injustice before more and more women </w:t>
      </w:r>
      <w:proofErr w:type="gramStart"/>
      <w:r w:rsidRPr="00DA10A3">
        <w:rPr>
          <w:rFonts w:ascii="Calibri Light" w:hAnsi="Calibri Light" w:cs="Calibri Light"/>
          <w:color w:val="000000"/>
        </w:rPr>
        <w:t>die</w:t>
      </w:r>
      <w:proofErr w:type="gramEnd"/>
      <w:r w:rsidRPr="00DA10A3">
        <w:rPr>
          <w:rFonts w:ascii="Calibri Light" w:hAnsi="Calibri Light" w:cs="Calibri Light"/>
          <w:color w:val="000000"/>
        </w:rPr>
        <w:t xml:space="preserve"> waiting for compensation.</w:t>
      </w:r>
    </w:p>
    <w:p w14:paraId="5662362E" w14:textId="0D1B0C7B" w:rsidR="00115412" w:rsidRPr="00003AE3" w:rsidRDefault="006D6430" w:rsidP="00115412">
      <w:pPr>
        <w:pStyle w:val="PlainText"/>
        <w:numPr>
          <w:ilvl w:val="0"/>
          <w:numId w:val="1"/>
        </w:numPr>
        <w:ind w:left="714" w:hanging="357"/>
        <w:jc w:val="both"/>
        <w:rPr>
          <w:rFonts w:ascii="Calibri Light" w:hAnsi="Calibri Light" w:cs="Calibri Light"/>
          <w:color w:val="000000"/>
        </w:rPr>
      </w:pPr>
      <w:r w:rsidRPr="00003AE3">
        <w:rPr>
          <w:rFonts w:ascii="Calibri Light" w:hAnsi="Calibri Light" w:cs="Calibri Light"/>
          <w:color w:val="000000"/>
        </w:rPr>
        <w:t xml:space="preserve">The conclusion of the </w:t>
      </w:r>
      <w:proofErr w:type="gramStart"/>
      <w:r w:rsidRPr="00003AE3">
        <w:rPr>
          <w:rFonts w:ascii="Calibri Light" w:hAnsi="Calibri Light" w:cs="Calibri Light"/>
          <w:color w:val="000000"/>
        </w:rPr>
        <w:t>All Party</w:t>
      </w:r>
      <w:proofErr w:type="gramEnd"/>
      <w:r w:rsidRPr="00003AE3">
        <w:rPr>
          <w:rFonts w:ascii="Calibri Light" w:hAnsi="Calibri Light" w:cs="Calibri Light"/>
          <w:color w:val="000000"/>
        </w:rPr>
        <w:t xml:space="preserve"> Parliamentary Group on State Pension Inequality that women born in the 1950s have suffered a gross injustice, affecting their emotional, physical and mental circumstances in addition to causing financial hardship.</w:t>
      </w:r>
    </w:p>
    <w:p w14:paraId="54D7B4E7" w14:textId="7400F773" w:rsidR="00115412" w:rsidRPr="00003AE3" w:rsidRDefault="00115412" w:rsidP="00115412">
      <w:pPr>
        <w:pStyle w:val="PlainText"/>
        <w:numPr>
          <w:ilvl w:val="0"/>
          <w:numId w:val="1"/>
        </w:numPr>
        <w:ind w:left="714" w:hanging="357"/>
        <w:jc w:val="both"/>
        <w:rPr>
          <w:rFonts w:ascii="Calibri Light" w:hAnsi="Calibri Light" w:cs="Calibri Light"/>
          <w:color w:val="000000"/>
        </w:rPr>
      </w:pPr>
      <w:r w:rsidRPr="00003AE3">
        <w:rPr>
          <w:rFonts w:ascii="Calibri Light" w:hAnsi="Calibri Light" w:cs="Calibri Light"/>
          <w:color w:val="000000"/>
        </w:rPr>
        <w:t xml:space="preserve">The WASPI campaign and </w:t>
      </w:r>
      <w:proofErr w:type="gramStart"/>
      <w:r w:rsidRPr="00003AE3">
        <w:rPr>
          <w:rFonts w:ascii="Calibri Light" w:hAnsi="Calibri Light" w:cs="Calibri Light"/>
          <w:color w:val="000000"/>
        </w:rPr>
        <w:t>All Party</w:t>
      </w:r>
      <w:proofErr w:type="gramEnd"/>
      <w:r w:rsidRPr="00003AE3">
        <w:rPr>
          <w:rFonts w:ascii="Calibri Light" w:hAnsi="Calibri Light" w:cs="Calibri Light"/>
          <w:color w:val="000000"/>
        </w:rPr>
        <w:t xml:space="preserve"> Parliamentary Group’s calls for an immediate one-off compensation payment at category 6 injustice on the PHSO’s financial remedy scale (£10,000) to those affected.</w:t>
      </w:r>
    </w:p>
    <w:p w14:paraId="6320D46A" w14:textId="5A83F3CC" w:rsidR="009E443D" w:rsidRPr="00003AE3" w:rsidRDefault="009E443D" w:rsidP="00115412">
      <w:pPr>
        <w:pStyle w:val="PlainText"/>
        <w:numPr>
          <w:ilvl w:val="0"/>
          <w:numId w:val="1"/>
        </w:numPr>
        <w:ind w:left="714" w:hanging="357"/>
        <w:jc w:val="both"/>
        <w:rPr>
          <w:rFonts w:ascii="Calibri Light" w:hAnsi="Calibri Light" w:cs="Calibri Light"/>
          <w:color w:val="000000"/>
        </w:rPr>
      </w:pPr>
      <w:r w:rsidRPr="00003AE3">
        <w:rPr>
          <w:rFonts w:ascii="Calibri Light" w:hAnsi="Calibri Light" w:cs="Calibri Light"/>
          <w:color w:val="000000"/>
        </w:rPr>
        <w:t>The PHSO’s recommendation fo</w:t>
      </w:r>
      <w:r w:rsidR="00115412" w:rsidRPr="00003AE3">
        <w:rPr>
          <w:rFonts w:ascii="Calibri Light" w:hAnsi="Calibri Light" w:cs="Calibri Light"/>
          <w:color w:val="000000"/>
        </w:rPr>
        <w:t>r the DWP to issue a formal apology to those affected and provide an opportunity for MPs to urgently debate the APPG’s recommendations, and any others, Parliament.</w:t>
      </w:r>
    </w:p>
    <w:p w14:paraId="453ADA32" w14:textId="77777777" w:rsidR="006D6430" w:rsidRDefault="006D6430" w:rsidP="00115412">
      <w:pPr>
        <w:pStyle w:val="PlainText"/>
        <w:jc w:val="both"/>
        <w:rPr>
          <w:rFonts w:ascii="Calibri Light" w:hAnsi="Calibri Light" w:cs="Calibri Light"/>
          <w:b/>
          <w:bCs/>
          <w:color w:val="000000"/>
        </w:rPr>
      </w:pPr>
    </w:p>
    <w:p w14:paraId="281B3ED7" w14:textId="2471EF3B" w:rsidR="00067040" w:rsidRPr="00E12C4D" w:rsidRDefault="006D6430" w:rsidP="00115412">
      <w:pPr>
        <w:pStyle w:val="PlainText"/>
        <w:jc w:val="both"/>
        <w:rPr>
          <w:rFonts w:ascii="Calibri Light" w:hAnsi="Calibri Light" w:cs="Calibri Light"/>
          <w:b/>
          <w:bCs/>
          <w:color w:val="000000"/>
        </w:rPr>
      </w:pPr>
      <w:r w:rsidRPr="00E12C4D">
        <w:rPr>
          <w:rFonts w:ascii="Calibri Light" w:hAnsi="Calibri Light" w:cs="Calibri Light"/>
          <w:b/>
          <w:bCs/>
          <w:color w:val="000000"/>
        </w:rPr>
        <w:t>Council asks:</w:t>
      </w:r>
    </w:p>
    <w:p w14:paraId="3C78C36D" w14:textId="3B4AC076" w:rsidR="006D6430" w:rsidRDefault="006D6430" w:rsidP="00115412">
      <w:pPr>
        <w:pStyle w:val="PlainText"/>
        <w:numPr>
          <w:ilvl w:val="0"/>
          <w:numId w:val="1"/>
        </w:numPr>
        <w:jc w:val="both"/>
        <w:rPr>
          <w:rFonts w:ascii="Calibri Light" w:hAnsi="Calibri Light" w:cs="Calibri Light"/>
          <w:color w:val="000000"/>
        </w:rPr>
      </w:pPr>
      <w:r w:rsidRPr="00003AE3">
        <w:rPr>
          <w:rFonts w:ascii="Calibri Light" w:hAnsi="Calibri Light" w:cs="Calibri Light"/>
          <w:color w:val="000000"/>
        </w:rPr>
        <w:t>The Leader of the Council to write to local Members of Parliament</w:t>
      </w:r>
      <w:r w:rsidR="00115412" w:rsidRPr="00003AE3">
        <w:rPr>
          <w:rFonts w:ascii="Calibri Light" w:hAnsi="Calibri Light" w:cs="Calibri Light"/>
          <w:color w:val="000000"/>
        </w:rPr>
        <w:t>;</w:t>
      </w:r>
      <w:r w:rsidRPr="00003AE3">
        <w:rPr>
          <w:rFonts w:ascii="Calibri Light" w:hAnsi="Calibri Light" w:cs="Calibri Light"/>
          <w:color w:val="000000"/>
        </w:rPr>
        <w:t xml:space="preserve"> the Secretary of State for Work and Pensions</w:t>
      </w:r>
      <w:r w:rsidR="00115412" w:rsidRPr="00003AE3">
        <w:rPr>
          <w:rFonts w:ascii="Calibri Light" w:hAnsi="Calibri Light" w:cs="Calibri Light"/>
          <w:color w:val="000000"/>
        </w:rPr>
        <w:t>; and Leader of the House of Commons</w:t>
      </w:r>
      <w:r w:rsidR="00777AD9">
        <w:rPr>
          <w:rFonts w:ascii="Calibri Light" w:hAnsi="Calibri Light" w:cs="Calibri Light"/>
          <w:color w:val="000000"/>
        </w:rPr>
        <w:t>;</w:t>
      </w:r>
      <w:r w:rsidRPr="00003AE3">
        <w:rPr>
          <w:rFonts w:ascii="Calibri Light" w:hAnsi="Calibri Light" w:cs="Calibri Light"/>
          <w:color w:val="000000"/>
        </w:rPr>
        <w:t xml:space="preserve"> to outline</w:t>
      </w:r>
      <w:r>
        <w:rPr>
          <w:rFonts w:ascii="Calibri Light" w:hAnsi="Calibri Light" w:cs="Calibri Light"/>
          <w:color w:val="000000"/>
        </w:rPr>
        <w:t xml:space="preserve"> the effects of the injustice to 1950s women on the community in </w:t>
      </w:r>
      <w:r w:rsidR="00EE4FEA" w:rsidRPr="00EE4FEA">
        <w:rPr>
          <w:rFonts w:ascii="Calibri Light" w:hAnsi="Calibri Light" w:cs="Calibri Light"/>
          <w:color w:val="000000"/>
          <w:highlight w:val="yellow"/>
        </w:rPr>
        <w:t>XXXX</w:t>
      </w:r>
      <w:r>
        <w:rPr>
          <w:rFonts w:ascii="Calibri Light" w:hAnsi="Calibri Light" w:cs="Calibri Light"/>
          <w:color w:val="000000"/>
        </w:rPr>
        <w:t xml:space="preserve"> and to </w:t>
      </w:r>
      <w:r w:rsidR="00115412">
        <w:rPr>
          <w:rFonts w:ascii="Calibri Light" w:hAnsi="Calibri Light" w:cs="Calibri Light"/>
          <w:color w:val="000000"/>
        </w:rPr>
        <w:t>seek:</w:t>
      </w:r>
    </w:p>
    <w:p w14:paraId="03623F1E" w14:textId="44D6A76B" w:rsidR="00115412" w:rsidRPr="00AB5EA9" w:rsidRDefault="00CC21E6" w:rsidP="00115412">
      <w:pPr>
        <w:pStyle w:val="PlainText"/>
        <w:numPr>
          <w:ilvl w:val="1"/>
          <w:numId w:val="1"/>
        </w:numPr>
        <w:jc w:val="both"/>
        <w:rPr>
          <w:rFonts w:ascii="Calibri Light" w:hAnsi="Calibri Light" w:cs="Calibri Light"/>
          <w:color w:val="000000"/>
        </w:rPr>
      </w:pPr>
      <w:r w:rsidRPr="00AB5EA9">
        <w:rPr>
          <w:rFonts w:ascii="Calibri Light" w:hAnsi="Calibri Light" w:cs="Calibri Light"/>
          <w:color w:val="000000"/>
        </w:rPr>
        <w:t>U</w:t>
      </w:r>
      <w:r w:rsidR="00115412" w:rsidRPr="00AB5EA9">
        <w:rPr>
          <w:rFonts w:ascii="Calibri Light" w:hAnsi="Calibri Light" w:cs="Calibri Light"/>
          <w:color w:val="000000"/>
        </w:rPr>
        <w:t>rgent</w:t>
      </w:r>
      <w:r w:rsidRPr="00AB5EA9">
        <w:rPr>
          <w:rFonts w:ascii="Calibri Light" w:hAnsi="Calibri Light" w:cs="Calibri Light"/>
          <w:color w:val="000000"/>
        </w:rPr>
        <w:t xml:space="preserve"> p</w:t>
      </w:r>
      <w:r w:rsidR="00115412" w:rsidRPr="00AB5EA9">
        <w:rPr>
          <w:rFonts w:ascii="Calibri Light" w:hAnsi="Calibri Light" w:cs="Calibri Light"/>
          <w:color w:val="000000"/>
        </w:rPr>
        <w:t>roposals</w:t>
      </w:r>
      <w:r w:rsidRPr="00AB5EA9">
        <w:rPr>
          <w:rFonts w:ascii="Calibri Light" w:hAnsi="Calibri Light" w:cs="Calibri Light"/>
          <w:color w:val="000000"/>
        </w:rPr>
        <w:t xml:space="preserve"> from the DWP, outlin</w:t>
      </w:r>
      <w:r w:rsidR="00AB5EA9">
        <w:rPr>
          <w:rFonts w:ascii="Calibri Light" w:hAnsi="Calibri Light" w:cs="Calibri Light"/>
          <w:color w:val="000000"/>
        </w:rPr>
        <w:t>ing</w:t>
      </w:r>
      <w:r w:rsidRPr="00AB5EA9">
        <w:rPr>
          <w:rFonts w:ascii="Calibri Light" w:hAnsi="Calibri Light" w:cs="Calibri Light"/>
          <w:color w:val="000000"/>
        </w:rPr>
        <w:t xml:space="preserve"> how they will deliver compensation for affected women.</w:t>
      </w:r>
    </w:p>
    <w:p w14:paraId="43974442" w14:textId="7B8BB8E2" w:rsidR="00777AD9" w:rsidRPr="00AB5EA9" w:rsidRDefault="00115412" w:rsidP="00CC21E6">
      <w:pPr>
        <w:pStyle w:val="PlainText"/>
        <w:numPr>
          <w:ilvl w:val="1"/>
          <w:numId w:val="1"/>
        </w:numPr>
        <w:jc w:val="both"/>
        <w:rPr>
          <w:rFonts w:ascii="Calibri Light" w:hAnsi="Calibri Light" w:cs="Calibri Light"/>
          <w:color w:val="000000"/>
        </w:rPr>
      </w:pPr>
      <w:r w:rsidRPr="00AB5EA9">
        <w:rPr>
          <w:rFonts w:ascii="Calibri Light" w:hAnsi="Calibri Light" w:cs="Calibri Light"/>
          <w:color w:val="000000"/>
        </w:rPr>
        <w:t>For</w:t>
      </w:r>
      <w:r w:rsidR="00E12C4D">
        <w:rPr>
          <w:rFonts w:ascii="Calibri Light" w:hAnsi="Calibri Light" w:cs="Calibri Light"/>
          <w:color w:val="000000"/>
        </w:rPr>
        <w:t xml:space="preserve"> all</w:t>
      </w:r>
      <w:r w:rsidRPr="00AB5EA9">
        <w:rPr>
          <w:rFonts w:ascii="Calibri Light" w:hAnsi="Calibri Light" w:cs="Calibri Light"/>
          <w:color w:val="000000"/>
        </w:rPr>
        <w:t xml:space="preserve"> MPs</w:t>
      </w:r>
      <w:r w:rsidR="00CC21E6" w:rsidRPr="00AB5EA9">
        <w:rPr>
          <w:rFonts w:ascii="Calibri Light" w:hAnsi="Calibri Light" w:cs="Calibri Light"/>
          <w:color w:val="000000"/>
        </w:rPr>
        <w:t xml:space="preserve"> to be given an opportunity to debate and vote on these proposals.</w:t>
      </w:r>
    </w:p>
    <w:sectPr w:rsidR="00777AD9" w:rsidRPr="00AB5EA9" w:rsidSect="00750BE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3C3F" w14:textId="77777777" w:rsidR="00750BE5" w:rsidRDefault="00750BE5" w:rsidP="006D6430">
      <w:r>
        <w:separator/>
      </w:r>
    </w:p>
  </w:endnote>
  <w:endnote w:type="continuationSeparator" w:id="0">
    <w:p w14:paraId="0997051E" w14:textId="77777777" w:rsidR="00750BE5" w:rsidRDefault="00750BE5" w:rsidP="006D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0AAF1" w14:textId="77777777" w:rsidR="00750BE5" w:rsidRDefault="00750BE5" w:rsidP="006D6430">
      <w:r>
        <w:separator/>
      </w:r>
    </w:p>
  </w:footnote>
  <w:footnote w:type="continuationSeparator" w:id="0">
    <w:p w14:paraId="60EA33D0" w14:textId="77777777" w:rsidR="00750BE5" w:rsidRDefault="00750BE5" w:rsidP="006D6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763F" w14:textId="07BC60BA" w:rsidR="006D6430" w:rsidRDefault="006D643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D77884" wp14:editId="5E6ACEB7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1333500" cy="505135"/>
          <wp:effectExtent l="0" t="0" r="0" b="9525"/>
          <wp:wrapTopAndBottom/>
          <wp:docPr id="3" name="Picture 3" descr="A picture containing text, tableware, plat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tableware, plate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50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4D8"/>
    <w:multiLevelType w:val="hybridMultilevel"/>
    <w:tmpl w:val="70444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90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30"/>
    <w:rsid w:val="00003AE3"/>
    <w:rsid w:val="00067040"/>
    <w:rsid w:val="000A6B07"/>
    <w:rsid w:val="000F75F9"/>
    <w:rsid w:val="00115412"/>
    <w:rsid w:val="002B6BB5"/>
    <w:rsid w:val="003908C9"/>
    <w:rsid w:val="004628F0"/>
    <w:rsid w:val="005F0CE1"/>
    <w:rsid w:val="006917FD"/>
    <w:rsid w:val="006D6430"/>
    <w:rsid w:val="006D7D71"/>
    <w:rsid w:val="00750BE5"/>
    <w:rsid w:val="00777AD9"/>
    <w:rsid w:val="009E443D"/>
    <w:rsid w:val="00AB5EA9"/>
    <w:rsid w:val="00CC21E6"/>
    <w:rsid w:val="00D17B50"/>
    <w:rsid w:val="00D44C1C"/>
    <w:rsid w:val="00DB220E"/>
    <w:rsid w:val="00E12C4D"/>
    <w:rsid w:val="00E664D9"/>
    <w:rsid w:val="00EB1398"/>
    <w:rsid w:val="00EC1217"/>
    <w:rsid w:val="00E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65F44"/>
  <w15:chartTrackingRefBased/>
  <w15:docId w15:val="{60EDB029-8082-4641-8C99-94724F9B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64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6D6430"/>
    <w:rPr>
      <w:rFonts w:ascii="Arial" w:hAnsi="Arial" w:cs="Arial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6D6430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D64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430"/>
  </w:style>
  <w:style w:type="paragraph" w:styleId="Footer">
    <w:name w:val="footer"/>
    <w:basedOn w:val="Normal"/>
    <w:link w:val="FooterChar"/>
    <w:uiPriority w:val="99"/>
    <w:unhideWhenUsed/>
    <w:rsid w:val="006D64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144d0-cf71-48af-b388-ecd6ced5368e">
      <Terms xmlns="http://schemas.microsoft.com/office/infopath/2007/PartnerControls"/>
    </lcf76f155ced4ddcb4097134ff3c332f>
    <TaxCatchAll xmlns="a3243203-eefd-4e6a-8362-6ae07acff9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F46D9AE8F9A43A4D8C9345BDAE1BD" ma:contentTypeVersion="18" ma:contentTypeDescription="Create a new document." ma:contentTypeScope="" ma:versionID="b8e4bfbc9c17d29613ece055b69f7663">
  <xsd:schema xmlns:xsd="http://www.w3.org/2001/XMLSchema" xmlns:xs="http://www.w3.org/2001/XMLSchema" xmlns:p="http://schemas.microsoft.com/office/2006/metadata/properties" xmlns:ns2="99b144d0-cf71-48af-b388-ecd6ced5368e" xmlns:ns3="a3243203-eefd-4e6a-8362-6ae07acff99d" targetNamespace="http://schemas.microsoft.com/office/2006/metadata/properties" ma:root="true" ma:fieldsID="64231d80f3b9af5c3577e80ca69c64e3" ns2:_="" ns3:_="">
    <xsd:import namespace="99b144d0-cf71-48af-b388-ecd6ced5368e"/>
    <xsd:import namespace="a3243203-eefd-4e6a-8362-6ae07acff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144d0-cf71-48af-b388-ecd6ced5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b46357-20d7-44e5-ac45-267a43e97a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43203-eefd-4e6a-8362-6ae07acff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bdc05a-1aa0-4145-80b4-2c6c265012a1}" ma:internalName="TaxCatchAll" ma:showField="CatchAllData" ma:web="a3243203-eefd-4e6a-8362-6ae07acff9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C2ED80-804E-454F-9F8D-012D686833B1}">
  <ds:schemaRefs>
    <ds:schemaRef ds:uri="http://schemas.microsoft.com/office/2006/metadata/properties"/>
    <ds:schemaRef ds:uri="http://schemas.microsoft.com/office/infopath/2007/PartnerControls"/>
    <ds:schemaRef ds:uri="99b144d0-cf71-48af-b388-ecd6ced5368e"/>
    <ds:schemaRef ds:uri="a3243203-eefd-4e6a-8362-6ae07acff99d"/>
  </ds:schemaRefs>
</ds:datastoreItem>
</file>

<file path=customXml/itemProps2.xml><?xml version="1.0" encoding="utf-8"?>
<ds:datastoreItem xmlns:ds="http://schemas.openxmlformats.org/officeDocument/2006/customXml" ds:itemID="{88D90A0C-70D5-4C67-BA5B-3EA06859F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144d0-cf71-48af-b388-ecd6ced5368e"/>
    <ds:schemaRef ds:uri="a3243203-eefd-4e6a-8362-6ae07acff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B475C-896C-4345-A650-4E90ECCC9E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Cowley</dc:creator>
  <cp:keywords/>
  <dc:description/>
  <cp:lastModifiedBy>debbie de Spon</cp:lastModifiedBy>
  <cp:revision>2</cp:revision>
  <dcterms:created xsi:type="dcterms:W3CDTF">2024-05-09T13:38:00Z</dcterms:created>
  <dcterms:modified xsi:type="dcterms:W3CDTF">2024-05-09T13:38:00Z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0x0101003B9F46D9AE8F9A43A4D8C9345BDAE1BD</vt:lpwstr>
  </property>
  <property fmtid="{D5CDD505-2E9C-101B-9397-08002B2CF9AE}" pid="3" name="MediaServiceImageTags">
    <vt:lpwstr/>
  </property>
</Properties>
</file>